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6F" w:rsidRDefault="0090686F" w:rsidP="0090686F">
      <w:pPr>
        <w:pStyle w:val="NoSpacing"/>
        <w:jc w:val="right"/>
        <w:rPr>
          <w:b/>
          <w:color w:val="E36C0A" w:themeColor="accent6" w:themeShade="BF"/>
          <w:sz w:val="36"/>
          <w:szCs w:val="36"/>
        </w:rPr>
      </w:pPr>
      <w:bookmarkStart w:id="0" w:name="_GoBack"/>
      <w:bookmarkEnd w:id="0"/>
      <w:r>
        <w:rPr>
          <w:b/>
          <w:noProof/>
          <w:color w:val="E36C0A" w:themeColor="accent6" w:themeShade="BF"/>
          <w:sz w:val="36"/>
          <w:szCs w:val="36"/>
        </w:rPr>
        <w:drawing>
          <wp:anchor distT="0" distB="0" distL="114300" distR="114300" simplePos="0" relativeHeight="251658240" behindDoc="0" locked="0" layoutInCell="1" allowOverlap="1">
            <wp:simplePos x="0" y="0"/>
            <wp:positionH relativeFrom="column">
              <wp:posOffset>1020536</wp:posOffset>
            </wp:positionH>
            <wp:positionV relativeFrom="paragraph">
              <wp:posOffset>-119743</wp:posOffset>
            </wp:positionV>
            <wp:extent cx="4672693" cy="100148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72693" cy="1001486"/>
                    </a:xfrm>
                    <a:prstGeom prst="rect">
                      <a:avLst/>
                    </a:prstGeom>
                    <a:noFill/>
                    <a:ln w="9525">
                      <a:noFill/>
                      <a:miter lim="800000"/>
                      <a:headEnd/>
                      <a:tailEnd/>
                    </a:ln>
                  </pic:spPr>
                </pic:pic>
              </a:graphicData>
            </a:graphic>
          </wp:anchor>
        </w:drawing>
      </w:r>
    </w:p>
    <w:p w:rsidR="0090686F" w:rsidRDefault="0090686F" w:rsidP="0090686F">
      <w:pPr>
        <w:pStyle w:val="NoSpacing"/>
        <w:jc w:val="right"/>
        <w:rPr>
          <w:b/>
          <w:color w:val="E36C0A" w:themeColor="accent6" w:themeShade="BF"/>
          <w:sz w:val="36"/>
          <w:szCs w:val="36"/>
        </w:rPr>
      </w:pPr>
    </w:p>
    <w:p w:rsidR="0090686F" w:rsidRDefault="00F84EFC" w:rsidP="0090686F">
      <w:pPr>
        <w:pStyle w:val="NoSpacing"/>
        <w:jc w:val="right"/>
        <w:rPr>
          <w:b/>
          <w:color w:val="E36C0A" w:themeColor="accent6" w:themeShade="BF"/>
          <w:sz w:val="36"/>
          <w:szCs w:val="36"/>
        </w:rPr>
      </w:pPr>
      <w:r>
        <w:rPr>
          <w:b/>
          <w:noProof/>
          <w:color w:val="E36C0A" w:themeColor="accent6" w:themeShade="BF"/>
          <w:sz w:val="36"/>
          <w:szCs w:val="36"/>
        </w:rPr>
        <mc:AlternateContent>
          <mc:Choice Requires="wps">
            <w:drawing>
              <wp:anchor distT="0" distB="0" distL="114300" distR="114300" simplePos="0" relativeHeight="251659264" behindDoc="0" locked="0" layoutInCell="1" allowOverlap="1">
                <wp:simplePos x="0" y="0"/>
                <wp:positionH relativeFrom="column">
                  <wp:posOffset>2168255</wp:posOffset>
                </wp:positionH>
                <wp:positionV relativeFrom="paragraph">
                  <wp:posOffset>7620</wp:posOffset>
                </wp:positionV>
                <wp:extent cx="3677285" cy="5441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A29" w:rsidRDefault="0090686F" w:rsidP="009C1A29">
                            <w:pPr>
                              <w:pStyle w:val="NoSpacing"/>
                              <w:rPr>
                                <w:b/>
                                <w:color w:val="E36C0A" w:themeColor="accent6" w:themeShade="BF"/>
                                <w:sz w:val="28"/>
                                <w:szCs w:val="28"/>
                              </w:rPr>
                            </w:pPr>
                            <w:r w:rsidRPr="009C1A29">
                              <w:rPr>
                                <w:b/>
                                <w:color w:val="E36C0A" w:themeColor="accent6" w:themeShade="BF"/>
                                <w:sz w:val="28"/>
                                <w:szCs w:val="28"/>
                              </w:rPr>
                              <w:t>Participate. Educate. Facilitate. Innovate.</w:t>
                            </w:r>
                          </w:p>
                          <w:p w:rsidR="0090686F" w:rsidRPr="009C1A29" w:rsidRDefault="009C1A29" w:rsidP="009C1A29">
                            <w:pPr>
                              <w:pStyle w:val="NoSpacing"/>
                              <w:rPr>
                                <w:b/>
                                <w:noProof/>
                                <w:sz w:val="28"/>
                                <w:szCs w:val="28"/>
                              </w:rPr>
                            </w:pPr>
                            <w:r>
                              <w:rPr>
                                <w:b/>
                                <w:color w:val="00B0F0"/>
                                <w:sz w:val="28"/>
                                <w:szCs w:val="28"/>
                              </w:rPr>
                              <w:tab/>
                            </w:r>
                            <w:r>
                              <w:rPr>
                                <w:b/>
                                <w:color w:val="00B0F0"/>
                                <w:sz w:val="28"/>
                                <w:szCs w:val="28"/>
                              </w:rPr>
                              <w:tab/>
                            </w:r>
                            <w:r w:rsidR="00194FD9">
                              <w:rPr>
                                <w:b/>
                                <w:color w:val="00B0F0"/>
                                <w:sz w:val="28"/>
                                <w:szCs w:val="28"/>
                              </w:rPr>
                              <w:t>www.t</w:t>
                            </w:r>
                            <w:r w:rsidR="0090686F" w:rsidRPr="009C1A29">
                              <w:rPr>
                                <w:b/>
                                <w:color w:val="00B0F0"/>
                                <w:sz w:val="28"/>
                                <w:szCs w:val="28"/>
                              </w:rPr>
                              <w:t>o</w:t>
                            </w:r>
                            <w:r w:rsidR="00194FD9">
                              <w:rPr>
                                <w:b/>
                                <w:color w:val="00B0F0"/>
                                <w:sz w:val="28"/>
                                <w:szCs w:val="28"/>
                              </w:rPr>
                              <w:t>p</w:t>
                            </w:r>
                            <w:r w:rsidR="0090686F" w:rsidRPr="009C1A29">
                              <w:rPr>
                                <w:b/>
                                <w:color w:val="00B0F0"/>
                                <w:sz w:val="28"/>
                                <w:szCs w:val="28"/>
                              </w:rPr>
                              <w:t>-network.org</w:t>
                            </w:r>
                          </w:p>
                          <w:p w:rsidR="0090686F" w:rsidRDefault="0090686F" w:rsidP="0090686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75pt;margin-top:.6pt;width:289.5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WAgwIAAA8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" stroked="f">
                <v:textbox>
                  <w:txbxContent>
                    <w:p w:rsidR="009C1A29" w:rsidRDefault="0090686F" w:rsidP="009C1A29">
                      <w:pPr>
                        <w:pStyle w:val="NoSpacing"/>
                        <w:rPr>
                          <w:b/>
                          <w:color w:val="E36C0A" w:themeColor="accent6" w:themeShade="BF"/>
                          <w:sz w:val="28"/>
                          <w:szCs w:val="28"/>
                        </w:rPr>
                      </w:pPr>
                      <w:r w:rsidRPr="009C1A29">
                        <w:rPr>
                          <w:b/>
                          <w:color w:val="E36C0A" w:themeColor="accent6" w:themeShade="BF"/>
                          <w:sz w:val="28"/>
                          <w:szCs w:val="28"/>
                        </w:rPr>
                        <w:t>Participate. Educate. Facilitate. Innovate.</w:t>
                      </w:r>
                    </w:p>
                    <w:p w:rsidR="0090686F" w:rsidRPr="009C1A29" w:rsidRDefault="009C1A29" w:rsidP="009C1A29">
                      <w:pPr>
                        <w:pStyle w:val="NoSpacing"/>
                        <w:rPr>
                          <w:b/>
                          <w:noProof/>
                          <w:sz w:val="28"/>
                          <w:szCs w:val="28"/>
                        </w:rPr>
                      </w:pPr>
                      <w:r>
                        <w:rPr>
                          <w:b/>
                          <w:color w:val="00B0F0"/>
                          <w:sz w:val="28"/>
                          <w:szCs w:val="28"/>
                        </w:rPr>
                        <w:tab/>
                      </w:r>
                      <w:r>
                        <w:rPr>
                          <w:b/>
                          <w:color w:val="00B0F0"/>
                          <w:sz w:val="28"/>
                          <w:szCs w:val="28"/>
                        </w:rPr>
                        <w:tab/>
                      </w:r>
                      <w:r w:rsidR="00194FD9">
                        <w:rPr>
                          <w:b/>
                          <w:color w:val="00B0F0"/>
                          <w:sz w:val="28"/>
                          <w:szCs w:val="28"/>
                        </w:rPr>
                        <w:t>www.t</w:t>
                      </w:r>
                      <w:r w:rsidR="0090686F" w:rsidRPr="009C1A29">
                        <w:rPr>
                          <w:b/>
                          <w:color w:val="00B0F0"/>
                          <w:sz w:val="28"/>
                          <w:szCs w:val="28"/>
                        </w:rPr>
                        <w:t>o</w:t>
                      </w:r>
                      <w:r w:rsidR="00194FD9">
                        <w:rPr>
                          <w:b/>
                          <w:color w:val="00B0F0"/>
                          <w:sz w:val="28"/>
                          <w:szCs w:val="28"/>
                        </w:rPr>
                        <w:t>p</w:t>
                      </w:r>
                      <w:r w:rsidR="0090686F" w:rsidRPr="009C1A29">
                        <w:rPr>
                          <w:b/>
                          <w:color w:val="00B0F0"/>
                          <w:sz w:val="28"/>
                          <w:szCs w:val="28"/>
                        </w:rPr>
                        <w:t>-network.org</w:t>
                      </w:r>
                    </w:p>
                    <w:p w:rsidR="0090686F" w:rsidRDefault="0090686F" w:rsidP="0090686F">
                      <w:pPr>
                        <w:jc w:val="both"/>
                      </w:pPr>
                    </w:p>
                  </w:txbxContent>
                </v:textbox>
              </v:shape>
            </w:pict>
          </mc:Fallback>
        </mc:AlternateContent>
      </w:r>
    </w:p>
    <w:p w:rsidR="00194FD9" w:rsidRDefault="00194FD9" w:rsidP="009C1A29">
      <w:pPr>
        <w:rPr>
          <w:b/>
          <w:noProof/>
          <w:color w:val="7030A0"/>
          <w:sz w:val="36"/>
          <w:szCs w:val="36"/>
        </w:rPr>
      </w:pPr>
    </w:p>
    <w:p w:rsidR="009C1A29" w:rsidRPr="004148CA" w:rsidRDefault="0090686F" w:rsidP="009C1A29">
      <w:pPr>
        <w:rPr>
          <w:b/>
          <w:noProof/>
          <w:color w:val="7030A0"/>
          <w:sz w:val="32"/>
          <w:szCs w:val="36"/>
        </w:rPr>
      </w:pPr>
      <w:r w:rsidRPr="004148CA">
        <w:rPr>
          <w:b/>
          <w:noProof/>
          <w:color w:val="7030A0"/>
          <w:sz w:val="32"/>
          <w:szCs w:val="36"/>
        </w:rPr>
        <w:t>2013 ACTION TEAM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828"/>
      </w:tblGrid>
      <w:tr w:rsidR="00194FD9" w:rsidRPr="00246F41" w:rsidTr="00340103">
        <w:trPr>
          <w:trHeight w:hRule="exact" w:val="712"/>
        </w:trPr>
        <w:tc>
          <w:tcPr>
            <w:tcW w:w="1188" w:type="dxa"/>
            <w:tcBorders>
              <w:top w:val="single" w:sz="4" w:space="0" w:color="auto"/>
              <w:left w:val="single" w:sz="4" w:space="0" w:color="auto"/>
              <w:bottom w:val="single" w:sz="4" w:space="0" w:color="auto"/>
            </w:tcBorders>
            <w:shd w:val="clear" w:color="auto" w:fill="FFC305"/>
            <w:vAlign w:val="center"/>
          </w:tcPr>
          <w:p w:rsidR="00194FD9" w:rsidRPr="00246F41" w:rsidRDefault="00194FD9" w:rsidP="00654472">
            <w:pPr>
              <w:rPr>
                <w:noProof/>
                <w:color w:val="000000" w:themeColor="text1"/>
                <w:sz w:val="22"/>
                <w:szCs w:val="22"/>
              </w:rPr>
            </w:pPr>
            <w:r w:rsidRPr="00246F41">
              <w:rPr>
                <w:b/>
                <w:noProof/>
                <w:color w:val="7030A0"/>
                <w:sz w:val="22"/>
                <w:szCs w:val="22"/>
              </w:rPr>
              <w:t>Team Name</w:t>
            </w:r>
            <w:r w:rsidRPr="00246F41">
              <w:rPr>
                <w:b/>
                <w:noProof/>
                <w:color w:val="000000" w:themeColor="text1"/>
                <w:sz w:val="22"/>
                <w:szCs w:val="22"/>
              </w:rPr>
              <w:t>:</w:t>
            </w:r>
          </w:p>
        </w:tc>
        <w:tc>
          <w:tcPr>
            <w:tcW w:w="9828" w:type="dxa"/>
            <w:tcBorders>
              <w:top w:val="single" w:sz="4" w:space="0" w:color="auto"/>
              <w:bottom w:val="single" w:sz="4" w:space="0" w:color="auto"/>
              <w:right w:val="single" w:sz="4" w:space="0" w:color="auto"/>
            </w:tcBorders>
            <w:vAlign w:val="center"/>
          </w:tcPr>
          <w:p w:rsidR="00194FD9" w:rsidRPr="00246F41" w:rsidRDefault="00340103" w:rsidP="00340103">
            <w:pPr>
              <w:spacing w:before="120" w:after="120"/>
              <w:rPr>
                <w:b/>
                <w:noProof/>
                <w:color w:val="7030A0"/>
                <w:sz w:val="22"/>
                <w:szCs w:val="22"/>
              </w:rPr>
            </w:pPr>
            <w:r w:rsidRPr="00246F41">
              <w:rPr>
                <w:b/>
                <w:noProof/>
                <w:color w:val="7030A0"/>
                <w:sz w:val="22"/>
                <w:szCs w:val="22"/>
              </w:rPr>
              <w:t>ToP and Creativity Team</w:t>
            </w:r>
          </w:p>
        </w:tc>
      </w:tr>
      <w:tr w:rsidR="00194FD9" w:rsidRPr="00246F41" w:rsidTr="00C254BD">
        <w:trPr>
          <w:trHeight w:hRule="exact" w:val="144"/>
        </w:trPr>
        <w:tc>
          <w:tcPr>
            <w:tcW w:w="11016" w:type="dxa"/>
            <w:gridSpan w:val="2"/>
            <w:tcBorders>
              <w:top w:val="single" w:sz="4" w:space="0" w:color="auto"/>
              <w:bottom w:val="single" w:sz="4" w:space="0" w:color="auto"/>
            </w:tcBorders>
          </w:tcPr>
          <w:p w:rsidR="00194FD9" w:rsidRPr="00246F41" w:rsidRDefault="00194FD9" w:rsidP="009C1A29">
            <w:pPr>
              <w:rPr>
                <w:b/>
                <w:noProof/>
                <w:color w:val="7030A0"/>
                <w:sz w:val="22"/>
                <w:szCs w:val="22"/>
              </w:rPr>
            </w:pPr>
          </w:p>
        </w:tc>
      </w:tr>
      <w:tr w:rsidR="00194FD9" w:rsidRPr="00246F41" w:rsidTr="007C6819">
        <w:trPr>
          <w:trHeight w:val="683"/>
        </w:trPr>
        <w:tc>
          <w:tcPr>
            <w:tcW w:w="1188" w:type="dxa"/>
            <w:tcBorders>
              <w:top w:val="single" w:sz="4" w:space="0" w:color="auto"/>
              <w:left w:val="single" w:sz="4" w:space="0" w:color="auto"/>
              <w:bottom w:val="single" w:sz="4" w:space="0" w:color="auto"/>
            </w:tcBorders>
            <w:shd w:val="clear" w:color="auto" w:fill="FFC305"/>
            <w:vAlign w:val="center"/>
          </w:tcPr>
          <w:p w:rsidR="00194FD9" w:rsidRPr="00246F41" w:rsidRDefault="00194FD9" w:rsidP="00654472">
            <w:pPr>
              <w:rPr>
                <w:b/>
                <w:noProof/>
                <w:color w:val="7030A0"/>
                <w:sz w:val="22"/>
                <w:szCs w:val="22"/>
              </w:rPr>
            </w:pPr>
            <w:r w:rsidRPr="00246F41">
              <w:rPr>
                <w:b/>
                <w:noProof/>
                <w:color w:val="7030A0"/>
                <w:sz w:val="22"/>
                <w:szCs w:val="22"/>
              </w:rPr>
              <w:t>Team Members:</w:t>
            </w:r>
          </w:p>
        </w:tc>
        <w:tc>
          <w:tcPr>
            <w:tcW w:w="9828" w:type="dxa"/>
            <w:tcBorders>
              <w:top w:val="single" w:sz="4" w:space="0" w:color="auto"/>
              <w:bottom w:val="single" w:sz="4" w:space="0" w:color="auto"/>
              <w:right w:val="single" w:sz="4" w:space="0" w:color="auto"/>
            </w:tcBorders>
          </w:tcPr>
          <w:p w:rsidR="00701BB0" w:rsidRPr="00246F41" w:rsidRDefault="00701BB0" w:rsidP="007C6819">
            <w:pPr>
              <w:spacing w:before="120"/>
              <w:rPr>
                <w:noProof/>
                <w:color w:val="7030A0"/>
                <w:sz w:val="22"/>
                <w:szCs w:val="22"/>
              </w:rPr>
            </w:pPr>
            <w:r w:rsidRPr="00246F41">
              <w:rPr>
                <w:noProof/>
                <w:color w:val="7030A0"/>
                <w:sz w:val="22"/>
                <w:szCs w:val="22"/>
              </w:rPr>
              <w:t>Ann Epps, lead</w:t>
            </w:r>
          </w:p>
          <w:p w:rsidR="00194FD9" w:rsidRPr="00246F41" w:rsidRDefault="00701BB0" w:rsidP="007C6819">
            <w:pPr>
              <w:spacing w:after="120"/>
              <w:rPr>
                <w:b/>
                <w:noProof/>
                <w:color w:val="7030A0"/>
                <w:sz w:val="22"/>
                <w:szCs w:val="22"/>
              </w:rPr>
            </w:pPr>
            <w:r w:rsidRPr="00246F41">
              <w:rPr>
                <w:noProof/>
                <w:color w:val="7030A0"/>
                <w:sz w:val="22"/>
                <w:szCs w:val="22"/>
              </w:rPr>
              <w:t>Dennis Jennings,Cheryl Kartes,</w:t>
            </w:r>
            <w:r w:rsidR="009B7794" w:rsidRPr="00246F41">
              <w:rPr>
                <w:noProof/>
                <w:color w:val="7030A0"/>
                <w:sz w:val="22"/>
                <w:szCs w:val="22"/>
              </w:rPr>
              <w:t xml:space="preserve"> </w:t>
            </w:r>
            <w:r w:rsidRPr="00246F41">
              <w:rPr>
                <w:noProof/>
                <w:color w:val="7030A0"/>
                <w:sz w:val="22"/>
                <w:szCs w:val="22"/>
              </w:rPr>
              <w:t>Cherie Lockett,</w:t>
            </w:r>
            <w:r w:rsidR="009B7794" w:rsidRPr="00246F41">
              <w:rPr>
                <w:noProof/>
                <w:color w:val="7030A0"/>
                <w:sz w:val="22"/>
                <w:szCs w:val="22"/>
              </w:rPr>
              <w:t xml:space="preserve"> </w:t>
            </w:r>
            <w:r w:rsidRPr="00246F41">
              <w:rPr>
                <w:noProof/>
                <w:color w:val="7030A0"/>
                <w:sz w:val="22"/>
                <w:szCs w:val="22"/>
              </w:rPr>
              <w:t>Matt Rezac,</w:t>
            </w:r>
            <w:r w:rsidR="009B7794" w:rsidRPr="00246F41">
              <w:rPr>
                <w:noProof/>
                <w:color w:val="7030A0"/>
                <w:sz w:val="22"/>
                <w:szCs w:val="22"/>
              </w:rPr>
              <w:t xml:space="preserve"> </w:t>
            </w:r>
            <w:r w:rsidRPr="00246F41">
              <w:rPr>
                <w:noProof/>
                <w:color w:val="7030A0"/>
                <w:sz w:val="22"/>
                <w:szCs w:val="22"/>
              </w:rPr>
              <w:t>Marti Roach,</w:t>
            </w:r>
            <w:r w:rsidR="009B7794" w:rsidRPr="00246F41">
              <w:rPr>
                <w:noProof/>
                <w:color w:val="7030A0"/>
                <w:sz w:val="22"/>
                <w:szCs w:val="22"/>
              </w:rPr>
              <w:t xml:space="preserve"> </w:t>
            </w:r>
            <w:r w:rsidRPr="00246F41">
              <w:rPr>
                <w:noProof/>
                <w:color w:val="7030A0"/>
                <w:sz w:val="22"/>
                <w:szCs w:val="22"/>
              </w:rPr>
              <w:t>Eunice Shankland</w:t>
            </w:r>
          </w:p>
        </w:tc>
      </w:tr>
      <w:tr w:rsidR="00194FD9" w:rsidRPr="00246F41" w:rsidTr="00C254BD">
        <w:trPr>
          <w:trHeight w:hRule="exact" w:val="144"/>
        </w:trPr>
        <w:tc>
          <w:tcPr>
            <w:tcW w:w="11016" w:type="dxa"/>
            <w:gridSpan w:val="2"/>
            <w:tcBorders>
              <w:top w:val="single" w:sz="4" w:space="0" w:color="auto"/>
              <w:bottom w:val="single" w:sz="4" w:space="0" w:color="auto"/>
            </w:tcBorders>
          </w:tcPr>
          <w:p w:rsidR="00194FD9" w:rsidRPr="00246F41" w:rsidRDefault="00194FD9" w:rsidP="009C1A29">
            <w:pPr>
              <w:rPr>
                <w:b/>
                <w:noProof/>
                <w:color w:val="7030A0"/>
                <w:sz w:val="22"/>
                <w:szCs w:val="22"/>
              </w:rPr>
            </w:pPr>
          </w:p>
        </w:tc>
      </w:tr>
      <w:tr w:rsidR="00194FD9" w:rsidRPr="00246F41" w:rsidTr="00C254BD">
        <w:tc>
          <w:tcPr>
            <w:tcW w:w="11016" w:type="dxa"/>
            <w:gridSpan w:val="2"/>
            <w:tcBorders>
              <w:top w:val="single" w:sz="4" w:space="0" w:color="auto"/>
              <w:left w:val="single" w:sz="4" w:space="0" w:color="auto"/>
              <w:right w:val="single" w:sz="4" w:space="0" w:color="auto"/>
            </w:tcBorders>
            <w:shd w:val="clear" w:color="auto" w:fill="FFC305"/>
          </w:tcPr>
          <w:p w:rsidR="00654472" w:rsidRPr="00246F41" w:rsidRDefault="00654472" w:rsidP="00194FD9">
            <w:pPr>
              <w:rPr>
                <w:b/>
                <w:noProof/>
                <w:color w:val="000000" w:themeColor="text1"/>
                <w:sz w:val="22"/>
                <w:szCs w:val="22"/>
              </w:rPr>
            </w:pPr>
          </w:p>
          <w:p w:rsidR="00194FD9" w:rsidRPr="00246F41" w:rsidRDefault="00194FD9" w:rsidP="00194FD9">
            <w:pPr>
              <w:rPr>
                <w:b/>
                <w:noProof/>
                <w:color w:val="000000" w:themeColor="text1"/>
                <w:sz w:val="22"/>
                <w:szCs w:val="22"/>
              </w:rPr>
            </w:pPr>
            <w:r w:rsidRPr="00246F41">
              <w:rPr>
                <w:b/>
                <w:noProof/>
                <w:color w:val="7030A0"/>
                <w:sz w:val="22"/>
                <w:szCs w:val="22"/>
              </w:rPr>
              <w:t>2013 Accomplishments</w:t>
            </w:r>
          </w:p>
        </w:tc>
      </w:tr>
      <w:tr w:rsidR="00194FD9" w:rsidRPr="00246F41" w:rsidTr="00C254BD">
        <w:tc>
          <w:tcPr>
            <w:tcW w:w="11016" w:type="dxa"/>
            <w:gridSpan w:val="2"/>
            <w:tcBorders>
              <w:left w:val="single" w:sz="4" w:space="0" w:color="auto"/>
              <w:bottom w:val="single" w:sz="4" w:space="0" w:color="auto"/>
              <w:right w:val="single" w:sz="4" w:space="0" w:color="auto"/>
            </w:tcBorders>
          </w:tcPr>
          <w:p w:rsidR="00194FD9" w:rsidRPr="00246F41" w:rsidRDefault="00194FD9" w:rsidP="009C1A29">
            <w:pPr>
              <w:rPr>
                <w:b/>
                <w:noProof/>
                <w:color w:val="7030A0"/>
                <w:sz w:val="22"/>
                <w:szCs w:val="22"/>
              </w:rPr>
            </w:pPr>
          </w:p>
          <w:p w:rsidR="00194FD9" w:rsidRPr="00246F41" w:rsidRDefault="00150DE4" w:rsidP="009C1A29">
            <w:pPr>
              <w:rPr>
                <w:noProof/>
                <w:color w:val="7030A0"/>
                <w:sz w:val="22"/>
                <w:szCs w:val="22"/>
              </w:rPr>
            </w:pPr>
            <w:r w:rsidRPr="00246F41">
              <w:rPr>
                <w:noProof/>
                <w:color w:val="7030A0"/>
                <w:sz w:val="22"/>
                <w:szCs w:val="22"/>
              </w:rPr>
              <w:t>3-Hour Facilitation for Innovation Workshop presented</w:t>
            </w:r>
            <w:r w:rsidR="00412EFB" w:rsidRPr="00246F41">
              <w:rPr>
                <w:noProof/>
                <w:color w:val="7030A0"/>
                <w:sz w:val="22"/>
                <w:szCs w:val="22"/>
              </w:rPr>
              <w:t xml:space="preserve"> in Durham ToP gathering Jan 2013 by team members and</w:t>
            </w:r>
            <w:r w:rsidRPr="00246F41">
              <w:rPr>
                <w:noProof/>
                <w:color w:val="7030A0"/>
                <w:sz w:val="22"/>
                <w:szCs w:val="22"/>
              </w:rPr>
              <w:t xml:space="preserve"> at IAF NA conference in Orlando, June 2013 by Cheryl and Ann</w:t>
            </w:r>
          </w:p>
          <w:p w:rsidR="00150DE4" w:rsidRPr="00246F41" w:rsidRDefault="00150DE4" w:rsidP="009C1A29">
            <w:pPr>
              <w:rPr>
                <w:noProof/>
                <w:color w:val="7030A0"/>
                <w:sz w:val="22"/>
                <w:szCs w:val="22"/>
              </w:rPr>
            </w:pPr>
          </w:p>
          <w:p w:rsidR="00150DE4" w:rsidRPr="00246F41" w:rsidRDefault="00150DE4" w:rsidP="009C1A29">
            <w:pPr>
              <w:rPr>
                <w:noProof/>
                <w:color w:val="7030A0"/>
                <w:sz w:val="22"/>
                <w:szCs w:val="22"/>
              </w:rPr>
            </w:pPr>
            <w:r w:rsidRPr="00246F41">
              <w:rPr>
                <w:noProof/>
                <w:color w:val="7030A0"/>
                <w:sz w:val="22"/>
                <w:szCs w:val="22"/>
              </w:rPr>
              <w:t>Facilitation for Innovation workshop approved as potential ToP course to be vetted by MMM Curriculum team, June, 2013 (Eunice and Ann at MMM retreat)</w:t>
            </w:r>
          </w:p>
          <w:p w:rsidR="00150DE4" w:rsidRPr="00246F41" w:rsidRDefault="00150DE4" w:rsidP="009C1A29">
            <w:pPr>
              <w:rPr>
                <w:noProof/>
                <w:color w:val="7030A0"/>
                <w:sz w:val="22"/>
                <w:szCs w:val="22"/>
              </w:rPr>
            </w:pPr>
          </w:p>
          <w:p w:rsidR="00150DE4" w:rsidRPr="00246F41" w:rsidRDefault="00150DE4" w:rsidP="009C1A29">
            <w:pPr>
              <w:rPr>
                <w:noProof/>
                <w:color w:val="7030A0"/>
                <w:sz w:val="22"/>
                <w:szCs w:val="22"/>
              </w:rPr>
            </w:pPr>
            <w:r w:rsidRPr="00246F41">
              <w:rPr>
                <w:noProof/>
                <w:color w:val="7030A0"/>
                <w:sz w:val="22"/>
                <w:szCs w:val="22"/>
              </w:rPr>
              <w:t xml:space="preserve">One-day </w:t>
            </w:r>
            <w:r w:rsidRPr="00246F41">
              <w:rPr>
                <w:noProof/>
                <w:color w:val="7030A0"/>
                <w:sz w:val="22"/>
                <w:szCs w:val="22"/>
                <w:u w:val="single"/>
              </w:rPr>
              <w:t>Inspiring Creativity</w:t>
            </w:r>
            <w:r w:rsidRPr="00246F41">
              <w:rPr>
                <w:noProof/>
                <w:color w:val="7030A0"/>
                <w:sz w:val="22"/>
                <w:szCs w:val="22"/>
              </w:rPr>
              <w:t xml:space="preserve"> </w:t>
            </w:r>
            <w:r w:rsidR="00272F55" w:rsidRPr="00246F41">
              <w:rPr>
                <w:noProof/>
                <w:color w:val="7030A0"/>
                <w:sz w:val="22"/>
                <w:szCs w:val="22"/>
              </w:rPr>
              <w:t xml:space="preserve">course </w:t>
            </w:r>
            <w:r w:rsidRPr="00246F41">
              <w:rPr>
                <w:noProof/>
                <w:color w:val="7030A0"/>
                <w:sz w:val="22"/>
                <w:szCs w:val="22"/>
              </w:rPr>
              <w:t>developed for Jan</w:t>
            </w:r>
            <w:r w:rsidR="00272F55" w:rsidRPr="00246F41">
              <w:rPr>
                <w:noProof/>
                <w:color w:val="7030A0"/>
                <w:sz w:val="22"/>
                <w:szCs w:val="22"/>
              </w:rPr>
              <w:t xml:space="preserve"> 2014 ToP Annual Gathering  </w:t>
            </w:r>
            <w:r w:rsidRPr="00246F41">
              <w:rPr>
                <w:noProof/>
                <w:color w:val="7030A0"/>
                <w:sz w:val="22"/>
                <w:szCs w:val="22"/>
              </w:rPr>
              <w:t>by Cheryl, Cherie, Eunice, Marti, and Ann</w:t>
            </w:r>
            <w:r w:rsidR="00272F55" w:rsidRPr="00246F41">
              <w:rPr>
                <w:noProof/>
                <w:color w:val="7030A0"/>
                <w:sz w:val="22"/>
                <w:szCs w:val="22"/>
              </w:rPr>
              <w:t xml:space="preserve"> based on research and work done by</w:t>
            </w:r>
            <w:r w:rsidR="009B7794" w:rsidRPr="00246F41">
              <w:rPr>
                <w:noProof/>
                <w:color w:val="7030A0"/>
                <w:sz w:val="22"/>
                <w:szCs w:val="22"/>
              </w:rPr>
              <w:t xml:space="preserve"> the larger ‘ToP and Creativity T</w:t>
            </w:r>
            <w:r w:rsidR="00272F55" w:rsidRPr="00246F41">
              <w:rPr>
                <w:noProof/>
                <w:color w:val="7030A0"/>
                <w:sz w:val="22"/>
                <w:szCs w:val="22"/>
              </w:rPr>
              <w:t>eam</w:t>
            </w:r>
            <w:r w:rsidR="009B7794" w:rsidRPr="00246F41">
              <w:rPr>
                <w:noProof/>
                <w:color w:val="7030A0"/>
                <w:sz w:val="22"/>
                <w:szCs w:val="22"/>
              </w:rPr>
              <w:t>’</w:t>
            </w:r>
            <w:r w:rsidR="00272F55" w:rsidRPr="00246F41">
              <w:rPr>
                <w:noProof/>
                <w:color w:val="7030A0"/>
                <w:sz w:val="22"/>
                <w:szCs w:val="22"/>
              </w:rPr>
              <w:t xml:space="preserve"> meeting from 2011-2012</w:t>
            </w:r>
          </w:p>
          <w:p w:rsidR="00194FD9" w:rsidRPr="00246F41" w:rsidRDefault="00194FD9" w:rsidP="009C1A29">
            <w:pPr>
              <w:rPr>
                <w:b/>
                <w:noProof/>
                <w:color w:val="7030A0"/>
                <w:sz w:val="22"/>
                <w:szCs w:val="22"/>
              </w:rPr>
            </w:pPr>
          </w:p>
        </w:tc>
      </w:tr>
      <w:tr w:rsidR="00C254BD" w:rsidRPr="00246F41" w:rsidTr="00C254BD">
        <w:tc>
          <w:tcPr>
            <w:tcW w:w="11016" w:type="dxa"/>
            <w:gridSpan w:val="2"/>
            <w:tcBorders>
              <w:top w:val="single" w:sz="4" w:space="0" w:color="auto"/>
              <w:bottom w:val="single" w:sz="4" w:space="0" w:color="auto"/>
            </w:tcBorders>
            <w:shd w:val="clear" w:color="auto" w:fill="auto"/>
          </w:tcPr>
          <w:p w:rsidR="00C254BD" w:rsidRPr="00246F41" w:rsidRDefault="00C254BD" w:rsidP="00194FD9">
            <w:pPr>
              <w:rPr>
                <w:b/>
                <w:noProof/>
                <w:color w:val="7030A0"/>
                <w:sz w:val="22"/>
                <w:szCs w:val="22"/>
              </w:rPr>
            </w:pPr>
          </w:p>
        </w:tc>
      </w:tr>
      <w:tr w:rsidR="00194FD9" w:rsidRPr="00246F41" w:rsidTr="00C254BD">
        <w:tc>
          <w:tcPr>
            <w:tcW w:w="11016" w:type="dxa"/>
            <w:gridSpan w:val="2"/>
            <w:tcBorders>
              <w:top w:val="single" w:sz="4" w:space="0" w:color="auto"/>
              <w:left w:val="single" w:sz="4" w:space="0" w:color="auto"/>
              <w:right w:val="single" w:sz="4" w:space="0" w:color="auto"/>
            </w:tcBorders>
            <w:shd w:val="clear" w:color="auto" w:fill="FFC305"/>
          </w:tcPr>
          <w:p w:rsidR="00654472" w:rsidRPr="00246F41" w:rsidRDefault="00654472" w:rsidP="00194FD9">
            <w:pPr>
              <w:rPr>
                <w:b/>
                <w:noProof/>
                <w:color w:val="7030A0"/>
                <w:sz w:val="22"/>
                <w:szCs w:val="22"/>
              </w:rPr>
            </w:pPr>
          </w:p>
          <w:p w:rsidR="00194FD9" w:rsidRPr="00246F41" w:rsidRDefault="00194FD9" w:rsidP="004148CA">
            <w:pPr>
              <w:rPr>
                <w:b/>
                <w:noProof/>
                <w:color w:val="000000" w:themeColor="text1"/>
                <w:sz w:val="22"/>
                <w:szCs w:val="22"/>
              </w:rPr>
            </w:pPr>
            <w:r w:rsidRPr="00246F41">
              <w:rPr>
                <w:b/>
                <w:noProof/>
                <w:color w:val="7030A0"/>
                <w:sz w:val="22"/>
                <w:szCs w:val="22"/>
              </w:rPr>
              <w:t xml:space="preserve">2013 </w:t>
            </w:r>
            <w:r w:rsidR="004148CA" w:rsidRPr="00246F41">
              <w:rPr>
                <w:b/>
                <w:noProof/>
                <w:color w:val="7030A0"/>
                <w:sz w:val="22"/>
                <w:szCs w:val="22"/>
              </w:rPr>
              <w:t>Learnings/ Insights</w:t>
            </w:r>
          </w:p>
        </w:tc>
      </w:tr>
      <w:tr w:rsidR="00194FD9" w:rsidRPr="00246F41" w:rsidTr="00C254BD">
        <w:tc>
          <w:tcPr>
            <w:tcW w:w="11016" w:type="dxa"/>
            <w:gridSpan w:val="2"/>
            <w:tcBorders>
              <w:left w:val="single" w:sz="4" w:space="0" w:color="auto"/>
              <w:bottom w:val="single" w:sz="4" w:space="0" w:color="auto"/>
              <w:right w:val="single" w:sz="4" w:space="0" w:color="auto"/>
            </w:tcBorders>
          </w:tcPr>
          <w:p w:rsidR="00194FD9" w:rsidRPr="00246F41" w:rsidRDefault="00194FD9" w:rsidP="009C1A29">
            <w:pPr>
              <w:rPr>
                <w:b/>
                <w:noProof/>
                <w:color w:val="7030A0"/>
                <w:sz w:val="22"/>
                <w:szCs w:val="22"/>
              </w:rPr>
            </w:pPr>
          </w:p>
          <w:p w:rsidR="003D4685" w:rsidRPr="00246F41" w:rsidRDefault="00340103" w:rsidP="00246F41">
            <w:pPr>
              <w:pStyle w:val="ListParagraph"/>
              <w:numPr>
                <w:ilvl w:val="0"/>
                <w:numId w:val="3"/>
              </w:numPr>
              <w:spacing w:after="120"/>
              <w:rPr>
                <w:color w:val="7030A0"/>
                <w:sz w:val="22"/>
                <w:szCs w:val="22"/>
              </w:rPr>
            </w:pPr>
            <w:r w:rsidRPr="00246F41">
              <w:rPr>
                <w:color w:val="7030A0"/>
                <w:sz w:val="22"/>
                <w:szCs w:val="22"/>
              </w:rPr>
              <w:t xml:space="preserve">Unleashing creativity within </w:t>
            </w:r>
            <w:r w:rsidR="003D4685" w:rsidRPr="00246F41">
              <w:rPr>
                <w:color w:val="7030A0"/>
                <w:sz w:val="22"/>
                <w:szCs w:val="22"/>
              </w:rPr>
              <w:t>the “creativity team” was a complex adventure of learning, unlearning, acknowledging individual preferenc</w:t>
            </w:r>
            <w:r w:rsidR="007C6819" w:rsidRPr="00246F41">
              <w:rPr>
                <w:color w:val="7030A0"/>
                <w:sz w:val="22"/>
                <w:szCs w:val="22"/>
              </w:rPr>
              <w:t>es, enabling collaborative work.</w:t>
            </w:r>
          </w:p>
          <w:p w:rsidR="007C6819" w:rsidRPr="00246F41" w:rsidRDefault="007C6819" w:rsidP="007C6819">
            <w:pPr>
              <w:pStyle w:val="ListParagraph"/>
              <w:spacing w:after="120"/>
              <w:rPr>
                <w:color w:val="7030A0"/>
                <w:sz w:val="22"/>
                <w:szCs w:val="22"/>
              </w:rPr>
            </w:pPr>
          </w:p>
          <w:p w:rsidR="00340103" w:rsidRPr="00246F41" w:rsidRDefault="00340103" w:rsidP="00246F41">
            <w:pPr>
              <w:pStyle w:val="ListParagraph"/>
              <w:numPr>
                <w:ilvl w:val="0"/>
                <w:numId w:val="3"/>
              </w:numPr>
              <w:rPr>
                <w:color w:val="7030A0"/>
                <w:sz w:val="22"/>
                <w:szCs w:val="22"/>
              </w:rPr>
            </w:pPr>
            <w:r w:rsidRPr="00246F41">
              <w:rPr>
                <w:color w:val="7030A0"/>
                <w:sz w:val="22"/>
                <w:szCs w:val="22"/>
              </w:rPr>
              <w:t>Working with creativity and innovation requires patience, openness, trust and willingness to risk one’s thoughts and emerging insights without meeting immediate judgment.</w:t>
            </w:r>
          </w:p>
          <w:p w:rsidR="00340103" w:rsidRPr="00246F41" w:rsidRDefault="00340103" w:rsidP="00340103">
            <w:pPr>
              <w:pStyle w:val="ListParagraph"/>
              <w:rPr>
                <w:color w:val="7030A0"/>
                <w:sz w:val="22"/>
                <w:szCs w:val="22"/>
              </w:rPr>
            </w:pPr>
          </w:p>
          <w:p w:rsidR="003D4685" w:rsidRPr="00246F41" w:rsidRDefault="003D4685" w:rsidP="00246F41">
            <w:pPr>
              <w:pStyle w:val="ListParagraph"/>
              <w:numPr>
                <w:ilvl w:val="0"/>
                <w:numId w:val="3"/>
              </w:numPr>
              <w:rPr>
                <w:color w:val="7030A0"/>
                <w:sz w:val="22"/>
                <w:szCs w:val="22"/>
              </w:rPr>
            </w:pPr>
            <w:r w:rsidRPr="00246F41">
              <w:rPr>
                <w:color w:val="7030A0"/>
                <w:sz w:val="22"/>
                <w:szCs w:val="22"/>
              </w:rPr>
              <w:t>We are learning that innovation requires</w:t>
            </w:r>
            <w:r w:rsidR="007C6819" w:rsidRPr="00246F41">
              <w:rPr>
                <w:color w:val="7030A0"/>
                <w:sz w:val="22"/>
                <w:szCs w:val="22"/>
              </w:rPr>
              <w:t xml:space="preserve"> a</w:t>
            </w:r>
            <w:r w:rsidRPr="00246F41">
              <w:rPr>
                <w:color w:val="7030A0"/>
                <w:sz w:val="22"/>
                <w:szCs w:val="22"/>
              </w:rPr>
              <w:t xml:space="preserve"> deep belief </w:t>
            </w:r>
            <w:r w:rsidR="007C6819" w:rsidRPr="00246F41">
              <w:rPr>
                <w:color w:val="7030A0"/>
                <w:sz w:val="22"/>
                <w:szCs w:val="22"/>
              </w:rPr>
              <w:t>in the innate gift of creativity</w:t>
            </w:r>
            <w:r w:rsidRPr="00246F41">
              <w:rPr>
                <w:color w:val="7030A0"/>
                <w:sz w:val="22"/>
                <w:szCs w:val="22"/>
              </w:rPr>
              <w:t xml:space="preserve"> and willingness to listen deeply to diverging ideas and finding a way to “fold the ideas into the creativity dough</w:t>
            </w:r>
            <w:r w:rsidR="007C6819" w:rsidRPr="00246F41">
              <w:rPr>
                <w:color w:val="7030A0"/>
                <w:sz w:val="22"/>
                <w:szCs w:val="22"/>
              </w:rPr>
              <w:t>.</w:t>
            </w:r>
            <w:r w:rsidRPr="00246F41">
              <w:rPr>
                <w:color w:val="7030A0"/>
                <w:sz w:val="22"/>
                <w:szCs w:val="22"/>
              </w:rPr>
              <w:t xml:space="preserve">” </w:t>
            </w:r>
            <w:r w:rsidR="007C6819" w:rsidRPr="00246F41">
              <w:rPr>
                <w:color w:val="7030A0"/>
                <w:sz w:val="22"/>
                <w:szCs w:val="22"/>
              </w:rPr>
              <w:t xml:space="preserve">We have to be </w:t>
            </w:r>
            <w:r w:rsidRPr="00246F41">
              <w:rPr>
                <w:color w:val="7030A0"/>
                <w:sz w:val="22"/>
                <w:szCs w:val="22"/>
              </w:rPr>
              <w:t>constantly watching for any “</w:t>
            </w:r>
            <w:r w:rsidR="007C6819" w:rsidRPr="00246F41">
              <w:rPr>
                <w:color w:val="7030A0"/>
                <w:sz w:val="22"/>
                <w:szCs w:val="22"/>
              </w:rPr>
              <w:t xml:space="preserve">new </w:t>
            </w:r>
            <w:r w:rsidRPr="00246F41">
              <w:rPr>
                <w:color w:val="7030A0"/>
                <w:sz w:val="22"/>
                <w:szCs w:val="22"/>
              </w:rPr>
              <w:t>chemical reactions” that catapult original thoughts into something new – the fruits of creative wor</w:t>
            </w:r>
            <w:r w:rsidR="007C6819" w:rsidRPr="00246F41">
              <w:rPr>
                <w:color w:val="7030A0"/>
                <w:sz w:val="22"/>
                <w:szCs w:val="22"/>
              </w:rPr>
              <w:t>k, such as</w:t>
            </w:r>
            <w:r w:rsidRPr="00246F41">
              <w:rPr>
                <w:color w:val="7030A0"/>
                <w:sz w:val="22"/>
                <w:szCs w:val="22"/>
              </w:rPr>
              <w:t xml:space="preserve"> another view or </w:t>
            </w:r>
            <w:r w:rsidR="007C6819" w:rsidRPr="00246F41">
              <w:rPr>
                <w:color w:val="7030A0"/>
                <w:sz w:val="22"/>
                <w:szCs w:val="22"/>
              </w:rPr>
              <w:t xml:space="preserve">a fresh synthesis. Putting form to new insights indicates that the ‘new’ </w:t>
            </w:r>
            <w:r w:rsidR="00AC1A04" w:rsidRPr="00246F41">
              <w:rPr>
                <w:color w:val="7030A0"/>
                <w:sz w:val="22"/>
                <w:szCs w:val="22"/>
              </w:rPr>
              <w:t xml:space="preserve">is not just discovered, but </w:t>
            </w:r>
            <w:r w:rsidR="007C6819" w:rsidRPr="00246F41">
              <w:rPr>
                <w:color w:val="7030A0"/>
                <w:sz w:val="22"/>
                <w:szCs w:val="22"/>
              </w:rPr>
              <w:t>will be utilized</w:t>
            </w:r>
            <w:r w:rsidR="00AC1A04" w:rsidRPr="00246F41">
              <w:rPr>
                <w:color w:val="7030A0"/>
                <w:sz w:val="22"/>
                <w:szCs w:val="22"/>
              </w:rPr>
              <w:t xml:space="preserve"> in a practical way. </w:t>
            </w:r>
          </w:p>
          <w:p w:rsidR="00701BB0" w:rsidRPr="00246F41" w:rsidRDefault="00701BB0" w:rsidP="00701BB0">
            <w:pPr>
              <w:pStyle w:val="ListParagraph"/>
              <w:rPr>
                <w:color w:val="7030A0"/>
                <w:sz w:val="22"/>
                <w:szCs w:val="22"/>
              </w:rPr>
            </w:pPr>
          </w:p>
          <w:p w:rsidR="003D4685" w:rsidRPr="00246F41" w:rsidRDefault="003D4685" w:rsidP="00246F41">
            <w:pPr>
              <w:pStyle w:val="ListParagraph"/>
              <w:numPr>
                <w:ilvl w:val="0"/>
                <w:numId w:val="3"/>
              </w:numPr>
              <w:rPr>
                <w:color w:val="7030A0"/>
                <w:sz w:val="22"/>
                <w:szCs w:val="22"/>
              </w:rPr>
            </w:pPr>
            <w:r w:rsidRPr="00246F41">
              <w:rPr>
                <w:color w:val="7030A0"/>
                <w:sz w:val="22"/>
                <w:szCs w:val="22"/>
              </w:rPr>
              <w:t xml:space="preserve">One of the most important stages of creativity and innovation and yet most neglected in the sense that we prefer to rush through it, is “incubation.”  It took us a couple of years and more to look, listen, jot down, experiment and finally to take a bold step to put together a prototype for the ToP community to experience and hopefully, in the spirit of collaboration, provide useful feedback and suggestions. </w:t>
            </w:r>
          </w:p>
          <w:p w:rsidR="00701BB0" w:rsidRPr="00246F41" w:rsidRDefault="00701BB0" w:rsidP="00701BB0">
            <w:pPr>
              <w:pStyle w:val="ListParagraph"/>
              <w:rPr>
                <w:color w:val="7030A0"/>
                <w:sz w:val="22"/>
                <w:szCs w:val="22"/>
              </w:rPr>
            </w:pPr>
          </w:p>
          <w:p w:rsidR="003D4685" w:rsidRPr="00246F41" w:rsidRDefault="003D4685" w:rsidP="00246F41">
            <w:pPr>
              <w:pStyle w:val="ListParagraph"/>
              <w:numPr>
                <w:ilvl w:val="0"/>
                <w:numId w:val="3"/>
              </w:numPr>
              <w:rPr>
                <w:color w:val="7030A0"/>
                <w:sz w:val="22"/>
                <w:szCs w:val="22"/>
              </w:rPr>
            </w:pPr>
            <w:r w:rsidRPr="00246F41">
              <w:rPr>
                <w:color w:val="7030A0"/>
                <w:sz w:val="22"/>
                <w:szCs w:val="22"/>
              </w:rPr>
              <w:t>ToP Network is growing to be a fertile place that supports and challenges such initiatives, for the good of the many.</w:t>
            </w:r>
          </w:p>
          <w:p w:rsidR="00701BB0" w:rsidRPr="00246F41" w:rsidRDefault="00701BB0" w:rsidP="00701BB0">
            <w:pPr>
              <w:rPr>
                <w:color w:val="7030A0"/>
                <w:sz w:val="22"/>
                <w:szCs w:val="22"/>
              </w:rPr>
            </w:pPr>
          </w:p>
          <w:p w:rsidR="00194FD9" w:rsidRPr="00246F41" w:rsidRDefault="00340103" w:rsidP="00246F41">
            <w:pPr>
              <w:pStyle w:val="ListParagraph"/>
              <w:numPr>
                <w:ilvl w:val="0"/>
                <w:numId w:val="3"/>
              </w:numPr>
              <w:rPr>
                <w:color w:val="7030A0"/>
                <w:sz w:val="22"/>
                <w:szCs w:val="22"/>
              </w:rPr>
            </w:pPr>
            <w:r w:rsidRPr="00246F41">
              <w:rPr>
                <w:color w:val="7030A0"/>
                <w:sz w:val="22"/>
                <w:szCs w:val="22"/>
              </w:rPr>
              <w:t>As someone said, I paraphrase:</w:t>
            </w:r>
            <w:r w:rsidR="003D4685" w:rsidRPr="00246F41">
              <w:rPr>
                <w:color w:val="7030A0"/>
                <w:sz w:val="22"/>
                <w:szCs w:val="22"/>
              </w:rPr>
              <w:t xml:space="preserve"> “even the most creative</w:t>
            </w:r>
            <w:r w:rsidRPr="00246F41">
              <w:rPr>
                <w:color w:val="7030A0"/>
                <w:sz w:val="22"/>
                <w:szCs w:val="22"/>
              </w:rPr>
              <w:t xml:space="preserve"> </w:t>
            </w:r>
            <w:r w:rsidR="003D4685" w:rsidRPr="00246F41">
              <w:rPr>
                <w:color w:val="7030A0"/>
                <w:sz w:val="22"/>
                <w:szCs w:val="22"/>
              </w:rPr>
              <w:t>/</w:t>
            </w:r>
            <w:r w:rsidRPr="00246F41">
              <w:rPr>
                <w:color w:val="7030A0"/>
                <w:sz w:val="22"/>
                <w:szCs w:val="22"/>
              </w:rPr>
              <w:t xml:space="preserve"> </w:t>
            </w:r>
            <w:r w:rsidR="003D4685" w:rsidRPr="00246F41">
              <w:rPr>
                <w:color w:val="7030A0"/>
                <w:sz w:val="22"/>
                <w:szCs w:val="22"/>
              </w:rPr>
              <w:t>innovative of us stand on the shoulders of others.”  We are grateful for the incredible pool of wisdom that</w:t>
            </w:r>
            <w:r w:rsidRPr="00246F41">
              <w:rPr>
                <w:color w:val="7030A0"/>
                <w:sz w:val="22"/>
                <w:szCs w:val="22"/>
              </w:rPr>
              <w:t xml:space="preserve"> the</w:t>
            </w:r>
            <w:r w:rsidR="003D4685" w:rsidRPr="00246F41">
              <w:rPr>
                <w:color w:val="7030A0"/>
                <w:sz w:val="22"/>
                <w:szCs w:val="22"/>
              </w:rPr>
              <w:t xml:space="preserve"> ToP Network represents.  </w:t>
            </w:r>
            <w:r w:rsidR="00246F41">
              <w:rPr>
                <w:color w:val="7030A0"/>
                <w:sz w:val="22"/>
                <w:szCs w:val="22"/>
              </w:rPr>
              <w:t>W</w:t>
            </w:r>
            <w:r w:rsidR="003D4685" w:rsidRPr="00246F41">
              <w:rPr>
                <w:color w:val="7030A0"/>
                <w:sz w:val="22"/>
                <w:szCs w:val="22"/>
              </w:rPr>
              <w:t xml:space="preserve">e need </w:t>
            </w:r>
            <w:r w:rsidR="003D4685" w:rsidRPr="00246F41">
              <w:rPr>
                <w:color w:val="7030A0"/>
                <w:sz w:val="22"/>
                <w:szCs w:val="22"/>
              </w:rPr>
              <w:lastRenderedPageBreak/>
              <w:t>to find ways to connect and enrich each other throughout a process of creation. There had been many others who have pushed us and gave us resources and great</w:t>
            </w:r>
            <w:r w:rsidRPr="00246F41">
              <w:rPr>
                <w:color w:val="7030A0"/>
                <w:sz w:val="22"/>
                <w:szCs w:val="22"/>
              </w:rPr>
              <w:t xml:space="preserve"> ideas in the past 2 years</w:t>
            </w:r>
            <w:r w:rsidR="003D4685" w:rsidRPr="00246F41">
              <w:rPr>
                <w:color w:val="7030A0"/>
                <w:sz w:val="22"/>
                <w:szCs w:val="22"/>
              </w:rPr>
              <w:t xml:space="preserve">. Authorship only means that some of us stuck together to birth a “prototype product” </w:t>
            </w:r>
            <w:r w:rsidRPr="00246F41">
              <w:rPr>
                <w:color w:val="7030A0"/>
                <w:sz w:val="22"/>
                <w:szCs w:val="22"/>
              </w:rPr>
              <w:t xml:space="preserve">enriched </w:t>
            </w:r>
            <w:r w:rsidR="003D4685" w:rsidRPr="00246F41">
              <w:rPr>
                <w:color w:val="7030A0"/>
                <w:sz w:val="22"/>
                <w:szCs w:val="22"/>
              </w:rPr>
              <w:t>by the many.</w:t>
            </w:r>
            <w:r w:rsidR="00E1458D" w:rsidRPr="00246F41">
              <w:rPr>
                <w:color w:val="7030A0"/>
                <w:sz w:val="22"/>
                <w:szCs w:val="22"/>
              </w:rPr>
              <w:t xml:space="preserve"> </w:t>
            </w:r>
          </w:p>
          <w:p w:rsidR="00701BB0" w:rsidRPr="00246F41" w:rsidRDefault="00701BB0" w:rsidP="00701BB0">
            <w:pPr>
              <w:rPr>
                <w:color w:val="7030A0"/>
                <w:sz w:val="22"/>
                <w:szCs w:val="22"/>
              </w:rPr>
            </w:pPr>
          </w:p>
          <w:p w:rsidR="00194FD9" w:rsidRPr="00246F41" w:rsidRDefault="00FC3A7A" w:rsidP="00246F41">
            <w:pPr>
              <w:pStyle w:val="ListParagraph"/>
              <w:numPr>
                <w:ilvl w:val="0"/>
                <w:numId w:val="3"/>
              </w:numPr>
              <w:rPr>
                <w:noProof/>
                <w:color w:val="7030A0"/>
                <w:sz w:val="22"/>
                <w:szCs w:val="22"/>
              </w:rPr>
            </w:pPr>
            <w:r w:rsidRPr="00246F41">
              <w:rPr>
                <w:noProof/>
                <w:color w:val="7030A0"/>
                <w:sz w:val="22"/>
                <w:szCs w:val="22"/>
              </w:rPr>
              <w:t>In working collaboratively on Creativity matters</w:t>
            </w:r>
            <w:r w:rsidR="00246F41">
              <w:rPr>
                <w:noProof/>
                <w:color w:val="7030A0"/>
                <w:sz w:val="22"/>
                <w:szCs w:val="22"/>
              </w:rPr>
              <w:t>,</w:t>
            </w:r>
            <w:r w:rsidRPr="00246F41">
              <w:rPr>
                <w:noProof/>
                <w:color w:val="7030A0"/>
                <w:sz w:val="22"/>
                <w:szCs w:val="22"/>
              </w:rPr>
              <w:t xml:space="preserve"> it is easier to operate in a divergent than a convergent mode.</w:t>
            </w:r>
            <w:r w:rsidR="00AC1A04" w:rsidRPr="00246F41">
              <w:rPr>
                <w:noProof/>
                <w:color w:val="7030A0"/>
                <w:sz w:val="22"/>
                <w:szCs w:val="22"/>
              </w:rPr>
              <w:t xml:space="preserve"> The swirl of new ideas tend</w:t>
            </w:r>
            <w:r w:rsidR="004A4427" w:rsidRPr="00246F41">
              <w:rPr>
                <w:noProof/>
                <w:color w:val="7030A0"/>
                <w:sz w:val="22"/>
                <w:szCs w:val="22"/>
              </w:rPr>
              <w:t>s</w:t>
            </w:r>
            <w:r w:rsidR="00AC1A04" w:rsidRPr="00246F41">
              <w:rPr>
                <w:noProof/>
                <w:color w:val="7030A0"/>
                <w:sz w:val="22"/>
                <w:szCs w:val="22"/>
              </w:rPr>
              <w:t xml:space="preserve"> to expand the </w:t>
            </w:r>
            <w:r w:rsidR="00246F41">
              <w:rPr>
                <w:noProof/>
                <w:color w:val="7030A0"/>
                <w:sz w:val="22"/>
                <w:szCs w:val="22"/>
              </w:rPr>
              <w:t>insights and options</w:t>
            </w:r>
            <w:r w:rsidR="00AC1A04" w:rsidRPr="00246F41">
              <w:rPr>
                <w:noProof/>
                <w:color w:val="7030A0"/>
                <w:sz w:val="22"/>
                <w:szCs w:val="22"/>
              </w:rPr>
              <w:t xml:space="preserve"> making agreement on what to keep and what</w:t>
            </w:r>
            <w:r w:rsidR="00246F41">
              <w:rPr>
                <w:noProof/>
                <w:color w:val="7030A0"/>
                <w:sz w:val="22"/>
                <w:szCs w:val="22"/>
              </w:rPr>
              <w:t xml:space="preserve"> </w:t>
            </w:r>
            <w:r w:rsidR="00AC1A04" w:rsidRPr="00246F41">
              <w:rPr>
                <w:noProof/>
                <w:color w:val="7030A0"/>
                <w:sz w:val="22"/>
                <w:szCs w:val="22"/>
              </w:rPr>
              <w:t xml:space="preserve">not </w:t>
            </w:r>
            <w:r w:rsidR="00246F41">
              <w:rPr>
                <w:noProof/>
                <w:color w:val="7030A0"/>
                <w:sz w:val="22"/>
                <w:szCs w:val="22"/>
              </w:rPr>
              <w:t xml:space="preserve">to </w:t>
            </w:r>
            <w:r w:rsidR="00AC1A04" w:rsidRPr="00246F41">
              <w:rPr>
                <w:noProof/>
                <w:color w:val="7030A0"/>
                <w:sz w:val="22"/>
                <w:szCs w:val="22"/>
              </w:rPr>
              <w:t>keep in the course</w:t>
            </w:r>
            <w:r w:rsidR="004A4427" w:rsidRPr="00246F41">
              <w:rPr>
                <w:noProof/>
                <w:color w:val="7030A0"/>
                <w:sz w:val="22"/>
                <w:szCs w:val="22"/>
              </w:rPr>
              <w:t xml:space="preserve"> difficult.</w:t>
            </w:r>
          </w:p>
          <w:p w:rsidR="004A4427" w:rsidRPr="00246F41" w:rsidRDefault="004A4427" w:rsidP="004A4427">
            <w:pPr>
              <w:pStyle w:val="ListParagraph"/>
              <w:rPr>
                <w:noProof/>
                <w:color w:val="7030A0"/>
                <w:sz w:val="22"/>
                <w:szCs w:val="22"/>
              </w:rPr>
            </w:pPr>
          </w:p>
          <w:p w:rsidR="00AC1A04" w:rsidRPr="00246F41" w:rsidRDefault="00AC1A04" w:rsidP="00246F41">
            <w:pPr>
              <w:pStyle w:val="ListParagraph"/>
              <w:numPr>
                <w:ilvl w:val="0"/>
                <w:numId w:val="3"/>
              </w:numPr>
              <w:rPr>
                <w:noProof/>
                <w:color w:val="7030A0"/>
                <w:sz w:val="22"/>
                <w:szCs w:val="22"/>
              </w:rPr>
            </w:pPr>
            <w:r w:rsidRPr="00246F41">
              <w:rPr>
                <w:noProof/>
                <w:color w:val="7030A0"/>
                <w:sz w:val="22"/>
                <w:szCs w:val="22"/>
              </w:rPr>
              <w:t xml:space="preserve">This course is a synthesis based on the team members’ experience and wide-ranging research. Creating this course has </w:t>
            </w:r>
            <w:r w:rsidR="00340103" w:rsidRPr="00246F41">
              <w:rPr>
                <w:noProof/>
                <w:color w:val="7030A0"/>
                <w:sz w:val="22"/>
                <w:szCs w:val="22"/>
              </w:rPr>
              <w:t xml:space="preserve">itself </w:t>
            </w:r>
            <w:r w:rsidRPr="00246F41">
              <w:rPr>
                <w:noProof/>
                <w:color w:val="7030A0"/>
                <w:sz w:val="22"/>
                <w:szCs w:val="22"/>
              </w:rPr>
              <w:t>been an adventure in creativity and innovation.</w:t>
            </w:r>
          </w:p>
          <w:p w:rsidR="004A4427" w:rsidRPr="00246F41" w:rsidRDefault="004A4427" w:rsidP="004A4427">
            <w:pPr>
              <w:rPr>
                <w:noProof/>
                <w:color w:val="7030A0"/>
                <w:sz w:val="22"/>
                <w:szCs w:val="22"/>
              </w:rPr>
            </w:pPr>
          </w:p>
          <w:p w:rsidR="00365351" w:rsidRPr="00246F41" w:rsidRDefault="004A4427" w:rsidP="00246F41">
            <w:pPr>
              <w:pStyle w:val="ListParagraph"/>
              <w:numPr>
                <w:ilvl w:val="0"/>
                <w:numId w:val="3"/>
              </w:numPr>
              <w:rPr>
                <w:noProof/>
                <w:color w:val="7030A0"/>
                <w:sz w:val="22"/>
                <w:szCs w:val="22"/>
              </w:rPr>
            </w:pPr>
            <w:r w:rsidRPr="00246F41">
              <w:rPr>
                <w:noProof/>
                <w:color w:val="7030A0"/>
                <w:sz w:val="22"/>
                <w:szCs w:val="22"/>
              </w:rPr>
              <w:t>In its current form the course</w:t>
            </w:r>
            <w:r w:rsidR="00AC1A04" w:rsidRPr="00246F41">
              <w:rPr>
                <w:noProof/>
                <w:color w:val="7030A0"/>
                <w:sz w:val="22"/>
                <w:szCs w:val="22"/>
              </w:rPr>
              <w:t xml:space="preserve"> is aimed to equip facilitators and trainers with concepts and tool</w:t>
            </w:r>
            <w:r w:rsidRPr="00246F41">
              <w:rPr>
                <w:noProof/>
                <w:color w:val="7030A0"/>
                <w:sz w:val="22"/>
                <w:szCs w:val="22"/>
              </w:rPr>
              <w:t>s</w:t>
            </w:r>
            <w:r w:rsidR="00AC1A04" w:rsidRPr="00246F41">
              <w:rPr>
                <w:noProof/>
                <w:color w:val="7030A0"/>
                <w:sz w:val="22"/>
                <w:szCs w:val="22"/>
              </w:rPr>
              <w:t xml:space="preserve"> to release creativity in groups.</w:t>
            </w:r>
            <w:r w:rsidR="00340103" w:rsidRPr="00246F41">
              <w:rPr>
                <w:noProof/>
                <w:color w:val="7030A0"/>
                <w:sz w:val="22"/>
                <w:szCs w:val="22"/>
              </w:rPr>
              <w:t xml:space="preserve"> </w:t>
            </w:r>
          </w:p>
          <w:p w:rsidR="00365351" w:rsidRPr="00246F41" w:rsidRDefault="00365351" w:rsidP="00365351">
            <w:pPr>
              <w:pStyle w:val="ListParagraph"/>
              <w:rPr>
                <w:noProof/>
                <w:color w:val="7030A0"/>
                <w:sz w:val="22"/>
                <w:szCs w:val="22"/>
              </w:rPr>
            </w:pPr>
          </w:p>
          <w:p w:rsidR="00365351" w:rsidRPr="00246F41" w:rsidRDefault="00365351" w:rsidP="00246F41">
            <w:pPr>
              <w:pStyle w:val="ListParagraph"/>
              <w:numPr>
                <w:ilvl w:val="0"/>
                <w:numId w:val="3"/>
              </w:numPr>
              <w:rPr>
                <w:noProof/>
                <w:color w:val="7030A0"/>
                <w:sz w:val="22"/>
                <w:szCs w:val="22"/>
              </w:rPr>
            </w:pPr>
            <w:r w:rsidRPr="00246F41">
              <w:rPr>
                <w:noProof/>
                <w:color w:val="7030A0"/>
                <w:sz w:val="22"/>
                <w:szCs w:val="22"/>
              </w:rPr>
              <w:t>The ToP Network privided funds for the logistics of getting the course team together for two retreats, which was well appreciated and critical to the success of the effort. The time commitment to do the development work was extensive and done on a volunteer basis by the team members. Continued investent of funds for the refinement of this course is needed</w:t>
            </w:r>
            <w:r w:rsidR="009B7794" w:rsidRPr="00246F41">
              <w:rPr>
                <w:noProof/>
                <w:color w:val="7030A0"/>
                <w:sz w:val="22"/>
                <w:szCs w:val="22"/>
              </w:rPr>
              <w:t xml:space="preserve">, from the ToP Network, ICA and possibly other sources. </w:t>
            </w:r>
          </w:p>
          <w:p w:rsidR="00AC1A04" w:rsidRPr="00246F41" w:rsidRDefault="00AC1A04" w:rsidP="00AC1A04">
            <w:pPr>
              <w:rPr>
                <w:b/>
                <w:noProof/>
                <w:color w:val="7030A0"/>
                <w:sz w:val="22"/>
                <w:szCs w:val="22"/>
              </w:rPr>
            </w:pPr>
          </w:p>
          <w:p w:rsidR="00AC1A04" w:rsidRPr="00246F41" w:rsidRDefault="00AC1A04" w:rsidP="00AC1A04">
            <w:pPr>
              <w:rPr>
                <w:b/>
                <w:noProof/>
                <w:color w:val="7030A0"/>
                <w:sz w:val="22"/>
                <w:szCs w:val="22"/>
              </w:rPr>
            </w:pPr>
          </w:p>
        </w:tc>
      </w:tr>
      <w:tr w:rsidR="00C254BD" w:rsidTr="004148CA">
        <w:tc>
          <w:tcPr>
            <w:tcW w:w="11016" w:type="dxa"/>
            <w:gridSpan w:val="2"/>
            <w:tcBorders>
              <w:top w:val="single" w:sz="4" w:space="0" w:color="auto"/>
              <w:bottom w:val="single" w:sz="4" w:space="0" w:color="auto"/>
            </w:tcBorders>
            <w:shd w:val="clear" w:color="auto" w:fill="auto"/>
          </w:tcPr>
          <w:p w:rsidR="00C254BD" w:rsidRDefault="00C254BD" w:rsidP="00194FD9">
            <w:pPr>
              <w:rPr>
                <w:b/>
                <w:noProof/>
                <w:color w:val="000000" w:themeColor="text1"/>
                <w:sz w:val="20"/>
                <w:szCs w:val="36"/>
              </w:rPr>
            </w:pPr>
          </w:p>
        </w:tc>
      </w:tr>
      <w:tr w:rsidR="00194FD9" w:rsidTr="004148CA">
        <w:tc>
          <w:tcPr>
            <w:tcW w:w="11016" w:type="dxa"/>
            <w:gridSpan w:val="2"/>
            <w:tcBorders>
              <w:top w:val="single" w:sz="4" w:space="0" w:color="auto"/>
              <w:left w:val="single" w:sz="4" w:space="0" w:color="auto"/>
              <w:right w:val="single" w:sz="4" w:space="0" w:color="auto"/>
            </w:tcBorders>
            <w:shd w:val="clear" w:color="auto" w:fill="FFC305"/>
          </w:tcPr>
          <w:p w:rsidR="00654472" w:rsidRPr="00246F41" w:rsidRDefault="00654472" w:rsidP="00194FD9">
            <w:pPr>
              <w:rPr>
                <w:b/>
                <w:noProof/>
                <w:color w:val="000000" w:themeColor="text1"/>
                <w:sz w:val="22"/>
                <w:szCs w:val="22"/>
              </w:rPr>
            </w:pPr>
          </w:p>
          <w:p w:rsidR="00194FD9" w:rsidRPr="00246F41" w:rsidRDefault="004148CA" w:rsidP="00194FD9">
            <w:pPr>
              <w:rPr>
                <w:b/>
                <w:noProof/>
                <w:color w:val="000000" w:themeColor="text1"/>
                <w:sz w:val="22"/>
                <w:szCs w:val="22"/>
              </w:rPr>
            </w:pPr>
            <w:r w:rsidRPr="00246F41">
              <w:rPr>
                <w:b/>
                <w:noProof/>
                <w:color w:val="7030A0"/>
                <w:sz w:val="22"/>
                <w:szCs w:val="22"/>
              </w:rPr>
              <w:t xml:space="preserve">2014 </w:t>
            </w:r>
            <w:r w:rsidR="00194FD9" w:rsidRPr="00246F41">
              <w:rPr>
                <w:b/>
                <w:noProof/>
                <w:color w:val="7030A0"/>
                <w:sz w:val="22"/>
                <w:szCs w:val="22"/>
              </w:rPr>
              <w:t xml:space="preserve">Anticipations </w:t>
            </w:r>
          </w:p>
        </w:tc>
      </w:tr>
      <w:tr w:rsidR="00194FD9" w:rsidTr="004148CA">
        <w:tc>
          <w:tcPr>
            <w:tcW w:w="11016" w:type="dxa"/>
            <w:gridSpan w:val="2"/>
            <w:tcBorders>
              <w:left w:val="single" w:sz="4" w:space="0" w:color="auto"/>
              <w:bottom w:val="single" w:sz="4" w:space="0" w:color="auto"/>
              <w:right w:val="single" w:sz="4" w:space="0" w:color="auto"/>
            </w:tcBorders>
          </w:tcPr>
          <w:p w:rsidR="00194FD9" w:rsidRPr="00246F41" w:rsidRDefault="00194FD9" w:rsidP="009C1A29">
            <w:pPr>
              <w:rPr>
                <w:noProof/>
                <w:color w:val="7030A0"/>
                <w:sz w:val="22"/>
                <w:szCs w:val="22"/>
              </w:rPr>
            </w:pPr>
          </w:p>
          <w:p w:rsidR="00194FD9" w:rsidRPr="00246F41" w:rsidRDefault="00272F55" w:rsidP="009C1A29">
            <w:pPr>
              <w:rPr>
                <w:noProof/>
                <w:color w:val="7030A0"/>
                <w:sz w:val="22"/>
                <w:szCs w:val="22"/>
              </w:rPr>
            </w:pPr>
            <w:r w:rsidRPr="00246F41">
              <w:rPr>
                <w:noProof/>
                <w:color w:val="7030A0"/>
                <w:sz w:val="22"/>
                <w:szCs w:val="22"/>
              </w:rPr>
              <w:t>Pilot</w:t>
            </w:r>
            <w:r w:rsidR="00150DE4" w:rsidRPr="00246F41">
              <w:rPr>
                <w:noProof/>
                <w:color w:val="7030A0"/>
                <w:sz w:val="22"/>
                <w:szCs w:val="22"/>
              </w:rPr>
              <w:t>ing the one-day training on 13-14 Jan 2014</w:t>
            </w:r>
            <w:r w:rsidR="004A4427" w:rsidRPr="00246F41">
              <w:rPr>
                <w:noProof/>
                <w:color w:val="7030A0"/>
                <w:sz w:val="22"/>
                <w:szCs w:val="22"/>
              </w:rPr>
              <w:t>, with ToP Network members in MN.</w:t>
            </w:r>
          </w:p>
          <w:p w:rsidR="00150DE4" w:rsidRPr="00246F41" w:rsidRDefault="00150DE4" w:rsidP="009C1A29">
            <w:pPr>
              <w:rPr>
                <w:noProof/>
                <w:color w:val="7030A0"/>
                <w:sz w:val="22"/>
                <w:szCs w:val="22"/>
              </w:rPr>
            </w:pPr>
          </w:p>
          <w:p w:rsidR="00150DE4" w:rsidRPr="00246F41" w:rsidRDefault="00150DE4" w:rsidP="009C1A29">
            <w:pPr>
              <w:rPr>
                <w:noProof/>
                <w:color w:val="7030A0"/>
                <w:sz w:val="22"/>
                <w:szCs w:val="22"/>
              </w:rPr>
            </w:pPr>
            <w:r w:rsidRPr="00246F41">
              <w:rPr>
                <w:noProof/>
                <w:color w:val="7030A0"/>
                <w:sz w:val="22"/>
                <w:szCs w:val="22"/>
              </w:rPr>
              <w:t>Using feedback</w:t>
            </w:r>
            <w:r w:rsidR="004A4427" w:rsidRPr="00246F41">
              <w:rPr>
                <w:noProof/>
                <w:color w:val="7030A0"/>
                <w:sz w:val="22"/>
                <w:szCs w:val="22"/>
              </w:rPr>
              <w:t xml:space="preserve"> on the pilot</w:t>
            </w:r>
            <w:r w:rsidRPr="00246F41">
              <w:rPr>
                <w:noProof/>
                <w:color w:val="7030A0"/>
                <w:sz w:val="22"/>
                <w:szCs w:val="22"/>
              </w:rPr>
              <w:t xml:space="preserve"> to refine the </w:t>
            </w:r>
            <w:r w:rsidR="004A4427" w:rsidRPr="00246F41">
              <w:rPr>
                <w:noProof/>
                <w:color w:val="7030A0"/>
                <w:sz w:val="22"/>
                <w:szCs w:val="22"/>
              </w:rPr>
              <w:t>content and modes of delivery</w:t>
            </w:r>
          </w:p>
          <w:p w:rsidR="00150DE4" w:rsidRPr="00246F41" w:rsidRDefault="00150DE4" w:rsidP="009C1A29">
            <w:pPr>
              <w:rPr>
                <w:noProof/>
                <w:color w:val="7030A0"/>
                <w:sz w:val="22"/>
                <w:szCs w:val="22"/>
              </w:rPr>
            </w:pPr>
          </w:p>
          <w:p w:rsidR="00150DE4" w:rsidRPr="00246F41" w:rsidRDefault="00150DE4" w:rsidP="009C1A29">
            <w:pPr>
              <w:rPr>
                <w:noProof/>
                <w:color w:val="7030A0"/>
                <w:sz w:val="22"/>
                <w:szCs w:val="22"/>
              </w:rPr>
            </w:pPr>
            <w:r w:rsidRPr="00246F41">
              <w:rPr>
                <w:noProof/>
                <w:color w:val="7030A0"/>
                <w:sz w:val="22"/>
                <w:szCs w:val="22"/>
              </w:rPr>
              <w:t>Developing a second day for the training</w:t>
            </w:r>
            <w:r w:rsidR="004A4427" w:rsidRPr="00246F41">
              <w:rPr>
                <w:noProof/>
                <w:color w:val="7030A0"/>
                <w:sz w:val="22"/>
                <w:szCs w:val="22"/>
              </w:rPr>
              <w:t xml:space="preserve"> –</w:t>
            </w:r>
            <w:r w:rsidR="009B7794" w:rsidRPr="00246F41">
              <w:rPr>
                <w:noProof/>
                <w:color w:val="7030A0"/>
                <w:sz w:val="22"/>
                <w:szCs w:val="22"/>
              </w:rPr>
              <w:t xml:space="preserve"> to create</w:t>
            </w:r>
            <w:r w:rsidR="004A4427" w:rsidRPr="00246F41">
              <w:rPr>
                <w:noProof/>
                <w:color w:val="7030A0"/>
                <w:sz w:val="22"/>
                <w:szCs w:val="22"/>
              </w:rPr>
              <w:t xml:space="preserve"> a two-day format.</w:t>
            </w:r>
          </w:p>
          <w:p w:rsidR="00412EFB" w:rsidRPr="00246F41" w:rsidRDefault="00412EFB" w:rsidP="009C1A29">
            <w:pPr>
              <w:rPr>
                <w:noProof/>
                <w:color w:val="7030A0"/>
                <w:sz w:val="22"/>
                <w:szCs w:val="22"/>
              </w:rPr>
            </w:pPr>
          </w:p>
          <w:p w:rsidR="00412EFB" w:rsidRPr="00246F41" w:rsidRDefault="00412EFB" w:rsidP="009C1A29">
            <w:pPr>
              <w:rPr>
                <w:noProof/>
                <w:color w:val="7030A0"/>
                <w:sz w:val="22"/>
                <w:szCs w:val="22"/>
              </w:rPr>
            </w:pPr>
            <w:r w:rsidRPr="00246F41">
              <w:rPr>
                <w:noProof/>
                <w:color w:val="7030A0"/>
                <w:sz w:val="22"/>
                <w:szCs w:val="22"/>
              </w:rPr>
              <w:t>Developing a facilitator manual for use by those who will be conducting the course</w:t>
            </w:r>
          </w:p>
          <w:p w:rsidR="00701BB0" w:rsidRPr="00246F41" w:rsidRDefault="00701BB0" w:rsidP="009C1A29">
            <w:pPr>
              <w:rPr>
                <w:noProof/>
                <w:color w:val="7030A0"/>
                <w:sz w:val="22"/>
                <w:szCs w:val="22"/>
              </w:rPr>
            </w:pPr>
          </w:p>
          <w:p w:rsidR="00701BB0" w:rsidRPr="00246F41" w:rsidRDefault="004A4427" w:rsidP="009C1A29">
            <w:pPr>
              <w:rPr>
                <w:noProof/>
                <w:color w:val="7030A0"/>
                <w:sz w:val="22"/>
                <w:szCs w:val="22"/>
              </w:rPr>
            </w:pPr>
            <w:r w:rsidRPr="00246F41">
              <w:rPr>
                <w:noProof/>
                <w:color w:val="7030A0"/>
                <w:sz w:val="22"/>
                <w:szCs w:val="22"/>
              </w:rPr>
              <w:t>Offering additional pilot sessions</w:t>
            </w:r>
            <w:r w:rsidR="00701BB0" w:rsidRPr="00246F41">
              <w:rPr>
                <w:noProof/>
                <w:color w:val="7030A0"/>
                <w:sz w:val="22"/>
                <w:szCs w:val="22"/>
              </w:rPr>
              <w:t xml:space="preserve"> in 2014</w:t>
            </w:r>
            <w:r w:rsidR="00AC1A04" w:rsidRPr="00246F41">
              <w:rPr>
                <w:noProof/>
                <w:color w:val="7030A0"/>
                <w:sz w:val="22"/>
                <w:szCs w:val="22"/>
              </w:rPr>
              <w:t xml:space="preserve"> </w:t>
            </w:r>
            <w:r w:rsidRPr="00246F41">
              <w:rPr>
                <w:noProof/>
                <w:color w:val="7030A0"/>
                <w:sz w:val="22"/>
                <w:szCs w:val="22"/>
              </w:rPr>
              <w:t>and</w:t>
            </w:r>
            <w:r w:rsidR="00AC1A04" w:rsidRPr="00246F41">
              <w:rPr>
                <w:noProof/>
                <w:color w:val="7030A0"/>
                <w:sz w:val="22"/>
                <w:szCs w:val="22"/>
              </w:rPr>
              <w:t xml:space="preserve"> </w:t>
            </w:r>
            <w:r w:rsidR="009B7794" w:rsidRPr="00246F41">
              <w:rPr>
                <w:noProof/>
                <w:color w:val="7030A0"/>
                <w:sz w:val="22"/>
                <w:szCs w:val="22"/>
              </w:rPr>
              <w:t>2015 for on-going refinement and testing</w:t>
            </w:r>
          </w:p>
          <w:p w:rsidR="00701BB0" w:rsidRPr="00246F41" w:rsidRDefault="00701BB0" w:rsidP="009C1A29">
            <w:pPr>
              <w:rPr>
                <w:noProof/>
                <w:color w:val="7030A0"/>
                <w:sz w:val="22"/>
                <w:szCs w:val="22"/>
              </w:rPr>
            </w:pPr>
          </w:p>
          <w:p w:rsidR="00701BB0" w:rsidRPr="00246F41" w:rsidRDefault="00701BB0" w:rsidP="009C1A29">
            <w:pPr>
              <w:rPr>
                <w:noProof/>
                <w:color w:val="7030A0"/>
                <w:sz w:val="22"/>
                <w:szCs w:val="22"/>
              </w:rPr>
            </w:pPr>
            <w:r w:rsidRPr="00246F41">
              <w:rPr>
                <w:noProof/>
                <w:color w:val="7030A0"/>
                <w:sz w:val="22"/>
                <w:szCs w:val="22"/>
              </w:rPr>
              <w:t xml:space="preserve">Deciding on copyrights </w:t>
            </w:r>
            <w:r w:rsidR="009B7794" w:rsidRPr="00246F41">
              <w:rPr>
                <w:noProof/>
                <w:color w:val="7030A0"/>
                <w:sz w:val="22"/>
                <w:szCs w:val="22"/>
              </w:rPr>
              <w:t xml:space="preserve">/ Creative Commons licence </w:t>
            </w:r>
            <w:r w:rsidRPr="00246F41">
              <w:rPr>
                <w:noProof/>
                <w:color w:val="7030A0"/>
                <w:sz w:val="22"/>
                <w:szCs w:val="22"/>
              </w:rPr>
              <w:t>and acknowledgements</w:t>
            </w:r>
          </w:p>
          <w:p w:rsidR="00701BB0" w:rsidRPr="00246F41" w:rsidRDefault="00701BB0" w:rsidP="009C1A29">
            <w:pPr>
              <w:rPr>
                <w:noProof/>
                <w:color w:val="7030A0"/>
                <w:sz w:val="22"/>
                <w:szCs w:val="22"/>
              </w:rPr>
            </w:pPr>
          </w:p>
          <w:p w:rsidR="00701BB0" w:rsidRPr="00246F41" w:rsidRDefault="00701BB0" w:rsidP="009C1A29">
            <w:pPr>
              <w:rPr>
                <w:noProof/>
                <w:color w:val="7030A0"/>
                <w:sz w:val="22"/>
                <w:szCs w:val="22"/>
              </w:rPr>
            </w:pPr>
            <w:r w:rsidRPr="00246F41">
              <w:rPr>
                <w:noProof/>
                <w:color w:val="7030A0"/>
                <w:sz w:val="22"/>
                <w:szCs w:val="22"/>
              </w:rPr>
              <w:t>Developing a training delivery system</w:t>
            </w:r>
            <w:r w:rsidR="004A4427" w:rsidRPr="00246F41">
              <w:rPr>
                <w:noProof/>
                <w:color w:val="7030A0"/>
                <w:sz w:val="22"/>
                <w:szCs w:val="22"/>
              </w:rPr>
              <w:t xml:space="preserve"> including Training of Trainers, pricing etc. </w:t>
            </w:r>
          </w:p>
          <w:p w:rsidR="004A4427" w:rsidRPr="00246F41" w:rsidRDefault="004A4427" w:rsidP="009C1A29">
            <w:pPr>
              <w:rPr>
                <w:noProof/>
                <w:color w:val="7030A0"/>
                <w:sz w:val="22"/>
                <w:szCs w:val="22"/>
              </w:rPr>
            </w:pPr>
          </w:p>
          <w:p w:rsidR="00365351" w:rsidRPr="00246F41" w:rsidRDefault="00365351" w:rsidP="009C1A29">
            <w:pPr>
              <w:rPr>
                <w:b/>
                <w:noProof/>
                <w:color w:val="7030A0"/>
                <w:sz w:val="22"/>
                <w:szCs w:val="22"/>
              </w:rPr>
            </w:pPr>
            <w:r w:rsidRPr="00246F41">
              <w:rPr>
                <w:noProof/>
                <w:color w:val="7030A0"/>
                <w:sz w:val="22"/>
                <w:szCs w:val="22"/>
              </w:rPr>
              <w:t>How do we locate funds for c</w:t>
            </w:r>
            <w:r w:rsidR="009B7794" w:rsidRPr="00246F41">
              <w:rPr>
                <w:noProof/>
                <w:color w:val="7030A0"/>
                <w:sz w:val="22"/>
                <w:szCs w:val="22"/>
              </w:rPr>
              <w:t>ourse development in the future?</w:t>
            </w:r>
          </w:p>
          <w:p w:rsidR="00194FD9" w:rsidRPr="00246F41" w:rsidRDefault="00194FD9" w:rsidP="004A4427">
            <w:pPr>
              <w:rPr>
                <w:b/>
                <w:noProof/>
                <w:color w:val="7030A0"/>
                <w:sz w:val="22"/>
                <w:szCs w:val="22"/>
              </w:rPr>
            </w:pPr>
          </w:p>
        </w:tc>
      </w:tr>
      <w:tr w:rsidR="004148CA" w:rsidTr="004148CA">
        <w:tc>
          <w:tcPr>
            <w:tcW w:w="11016" w:type="dxa"/>
            <w:gridSpan w:val="2"/>
            <w:tcBorders>
              <w:top w:val="single" w:sz="4" w:space="0" w:color="auto"/>
              <w:bottom w:val="single" w:sz="4" w:space="0" w:color="auto"/>
            </w:tcBorders>
          </w:tcPr>
          <w:p w:rsidR="004148CA" w:rsidRDefault="004148CA" w:rsidP="009C1A29">
            <w:pPr>
              <w:rPr>
                <w:b/>
                <w:noProof/>
                <w:color w:val="7030A0"/>
              </w:rPr>
            </w:pPr>
          </w:p>
          <w:p w:rsidR="00F81A97" w:rsidRPr="00194FD9" w:rsidRDefault="00F81A97" w:rsidP="009C1A29">
            <w:pPr>
              <w:rPr>
                <w:b/>
                <w:noProof/>
                <w:color w:val="7030A0"/>
              </w:rPr>
            </w:pPr>
          </w:p>
        </w:tc>
      </w:tr>
      <w:tr w:rsidR="004148CA" w:rsidTr="004148CA">
        <w:tc>
          <w:tcPr>
            <w:tcW w:w="11016" w:type="dxa"/>
            <w:gridSpan w:val="2"/>
            <w:tcBorders>
              <w:top w:val="single" w:sz="4" w:space="0" w:color="auto"/>
              <w:left w:val="single" w:sz="4" w:space="0" w:color="auto"/>
              <w:right w:val="single" w:sz="4" w:space="0" w:color="auto"/>
            </w:tcBorders>
            <w:shd w:val="clear" w:color="auto" w:fill="FFC305"/>
          </w:tcPr>
          <w:p w:rsidR="004148CA" w:rsidRPr="00246F41" w:rsidRDefault="004148CA" w:rsidP="00507E51">
            <w:pPr>
              <w:rPr>
                <w:b/>
                <w:noProof/>
                <w:color w:val="000000" w:themeColor="text1"/>
                <w:sz w:val="22"/>
                <w:szCs w:val="22"/>
              </w:rPr>
            </w:pPr>
          </w:p>
          <w:p w:rsidR="004148CA" w:rsidRPr="00246F41" w:rsidRDefault="004148CA" w:rsidP="00507E51">
            <w:pPr>
              <w:rPr>
                <w:b/>
                <w:noProof/>
                <w:color w:val="000000" w:themeColor="text1"/>
                <w:sz w:val="22"/>
                <w:szCs w:val="22"/>
              </w:rPr>
            </w:pPr>
            <w:r w:rsidRPr="00246F41">
              <w:rPr>
                <w:b/>
                <w:noProof/>
                <w:color w:val="7030A0"/>
                <w:sz w:val="22"/>
                <w:szCs w:val="22"/>
              </w:rPr>
              <w:t>Why you want other ToP Network Members to join you in your efforts:</w:t>
            </w:r>
          </w:p>
        </w:tc>
      </w:tr>
      <w:tr w:rsidR="004148CA" w:rsidTr="004148CA">
        <w:tc>
          <w:tcPr>
            <w:tcW w:w="11016" w:type="dxa"/>
            <w:gridSpan w:val="2"/>
            <w:tcBorders>
              <w:left w:val="single" w:sz="4" w:space="0" w:color="auto"/>
              <w:bottom w:val="single" w:sz="4" w:space="0" w:color="auto"/>
              <w:right w:val="single" w:sz="4" w:space="0" w:color="auto"/>
            </w:tcBorders>
          </w:tcPr>
          <w:p w:rsidR="00701BB0" w:rsidRPr="00246F41" w:rsidRDefault="00701BB0" w:rsidP="00A4373C">
            <w:pPr>
              <w:rPr>
                <w:b/>
                <w:noProof/>
                <w:color w:val="7030A0"/>
                <w:sz w:val="22"/>
                <w:szCs w:val="22"/>
              </w:rPr>
            </w:pPr>
          </w:p>
          <w:p w:rsidR="004148CA" w:rsidRPr="00246F41" w:rsidRDefault="00701BB0" w:rsidP="00A4373C">
            <w:pPr>
              <w:rPr>
                <w:noProof/>
                <w:color w:val="7030A0"/>
                <w:sz w:val="22"/>
                <w:szCs w:val="22"/>
              </w:rPr>
            </w:pPr>
            <w:r w:rsidRPr="00246F41">
              <w:rPr>
                <w:noProof/>
                <w:color w:val="7030A0"/>
                <w:sz w:val="22"/>
                <w:szCs w:val="22"/>
              </w:rPr>
              <w:t>ToP Network sponsored this effort which was formed at the ToP Meeting in San Antonio. This is a continuing effort and contribution of the Network is critical in its development and offering.</w:t>
            </w:r>
          </w:p>
          <w:p w:rsidR="00A4373C" w:rsidRPr="00246F41" w:rsidRDefault="00A4373C" w:rsidP="00A4373C">
            <w:pPr>
              <w:rPr>
                <w:b/>
                <w:noProof/>
                <w:color w:val="7030A0"/>
                <w:sz w:val="22"/>
                <w:szCs w:val="22"/>
              </w:rPr>
            </w:pPr>
          </w:p>
        </w:tc>
      </w:tr>
      <w:tr w:rsidR="004148CA" w:rsidTr="004148CA">
        <w:tc>
          <w:tcPr>
            <w:tcW w:w="11016" w:type="dxa"/>
            <w:gridSpan w:val="2"/>
            <w:tcBorders>
              <w:top w:val="single" w:sz="4" w:space="0" w:color="auto"/>
            </w:tcBorders>
          </w:tcPr>
          <w:p w:rsidR="00A4373C" w:rsidRPr="00194FD9" w:rsidRDefault="00A4373C" w:rsidP="00A4373C">
            <w:pPr>
              <w:rPr>
                <w:b/>
                <w:noProof/>
                <w:color w:val="7030A0"/>
              </w:rPr>
            </w:pPr>
          </w:p>
        </w:tc>
      </w:tr>
    </w:tbl>
    <w:p w:rsidR="003D4685" w:rsidRPr="00246F41" w:rsidRDefault="00246F41">
      <w:pPr>
        <w:rPr>
          <w:noProof/>
          <w:sz w:val="22"/>
          <w:szCs w:val="22"/>
        </w:rPr>
      </w:pPr>
      <w:r>
        <w:rPr>
          <w:b/>
          <w:noProof/>
          <w:color w:val="7030A0"/>
          <w:sz w:val="22"/>
          <w:szCs w:val="22"/>
        </w:rPr>
        <w:t xml:space="preserve">Submitted by: </w:t>
      </w:r>
    </w:p>
    <w:p w:rsidR="006E0DAA" w:rsidRDefault="006E0DAA"/>
    <w:sectPr w:rsidR="006E0DAA" w:rsidSect="006E1F9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591"/>
    <w:multiLevelType w:val="hybridMultilevel"/>
    <w:tmpl w:val="B3C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348BB"/>
    <w:multiLevelType w:val="hybridMultilevel"/>
    <w:tmpl w:val="DF1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4122B"/>
    <w:multiLevelType w:val="hybridMultilevel"/>
    <w:tmpl w:val="506A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6F"/>
    <w:rsid w:val="00150DE4"/>
    <w:rsid w:val="00164C72"/>
    <w:rsid w:val="00194FD9"/>
    <w:rsid w:val="00246F41"/>
    <w:rsid w:val="00272F55"/>
    <w:rsid w:val="00340103"/>
    <w:rsid w:val="00365351"/>
    <w:rsid w:val="003A086B"/>
    <w:rsid w:val="003D4685"/>
    <w:rsid w:val="00412EFB"/>
    <w:rsid w:val="004148CA"/>
    <w:rsid w:val="00435F22"/>
    <w:rsid w:val="004A417D"/>
    <w:rsid w:val="004A4427"/>
    <w:rsid w:val="00534C0B"/>
    <w:rsid w:val="00562D0D"/>
    <w:rsid w:val="0057054E"/>
    <w:rsid w:val="005D17C8"/>
    <w:rsid w:val="00653BFD"/>
    <w:rsid w:val="00654472"/>
    <w:rsid w:val="006E0DAA"/>
    <w:rsid w:val="006E1F94"/>
    <w:rsid w:val="00701BB0"/>
    <w:rsid w:val="00794886"/>
    <w:rsid w:val="007C6819"/>
    <w:rsid w:val="008276E8"/>
    <w:rsid w:val="0090686F"/>
    <w:rsid w:val="00963DC8"/>
    <w:rsid w:val="009B7794"/>
    <w:rsid w:val="009C1A29"/>
    <w:rsid w:val="00A4373C"/>
    <w:rsid w:val="00AC1A04"/>
    <w:rsid w:val="00B066E4"/>
    <w:rsid w:val="00C254BD"/>
    <w:rsid w:val="00E1458D"/>
    <w:rsid w:val="00EF2D05"/>
    <w:rsid w:val="00F669E7"/>
    <w:rsid w:val="00F81A97"/>
    <w:rsid w:val="00F84EFC"/>
    <w:rsid w:val="00FB07FB"/>
    <w:rsid w:val="00FC3A7A"/>
    <w:rsid w:val="00FE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6F"/>
    <w:rPr>
      <w:rFonts w:ascii="Tahoma" w:hAnsi="Tahoma" w:cs="Tahoma"/>
      <w:sz w:val="16"/>
      <w:szCs w:val="16"/>
    </w:rPr>
  </w:style>
  <w:style w:type="paragraph" w:customStyle="1" w:styleId="Default">
    <w:name w:val="Default"/>
    <w:rsid w:val="0090686F"/>
    <w:pPr>
      <w:autoSpaceDE w:val="0"/>
      <w:autoSpaceDN w:val="0"/>
      <w:adjustRightInd w:val="0"/>
      <w:spacing w:after="0" w:line="240" w:lineRule="auto"/>
    </w:pPr>
    <w:rPr>
      <w:rFonts w:cs="Arial"/>
      <w:color w:val="000000"/>
    </w:rPr>
  </w:style>
  <w:style w:type="paragraph" w:styleId="NoSpacing">
    <w:name w:val="No Spacing"/>
    <w:uiPriority w:val="1"/>
    <w:qFormat/>
    <w:rsid w:val="0090686F"/>
    <w:pPr>
      <w:spacing w:after="0" w:line="240" w:lineRule="auto"/>
    </w:pPr>
  </w:style>
  <w:style w:type="table" w:styleId="TableGrid">
    <w:name w:val="Table Grid"/>
    <w:basedOn w:val="TableNormal"/>
    <w:uiPriority w:val="59"/>
    <w:rsid w:val="00963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6F"/>
    <w:rPr>
      <w:rFonts w:ascii="Tahoma" w:hAnsi="Tahoma" w:cs="Tahoma"/>
      <w:sz w:val="16"/>
      <w:szCs w:val="16"/>
    </w:rPr>
  </w:style>
  <w:style w:type="paragraph" w:customStyle="1" w:styleId="Default">
    <w:name w:val="Default"/>
    <w:rsid w:val="0090686F"/>
    <w:pPr>
      <w:autoSpaceDE w:val="0"/>
      <w:autoSpaceDN w:val="0"/>
      <w:adjustRightInd w:val="0"/>
      <w:spacing w:after="0" w:line="240" w:lineRule="auto"/>
    </w:pPr>
    <w:rPr>
      <w:rFonts w:cs="Arial"/>
      <w:color w:val="000000"/>
    </w:rPr>
  </w:style>
  <w:style w:type="paragraph" w:styleId="NoSpacing">
    <w:name w:val="No Spacing"/>
    <w:uiPriority w:val="1"/>
    <w:qFormat/>
    <w:rsid w:val="0090686F"/>
    <w:pPr>
      <w:spacing w:after="0" w:line="240" w:lineRule="auto"/>
    </w:pPr>
  </w:style>
  <w:style w:type="table" w:styleId="TableGrid">
    <w:name w:val="Table Grid"/>
    <w:basedOn w:val="TableNormal"/>
    <w:uiPriority w:val="59"/>
    <w:rsid w:val="00963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Nileen Verbeten</cp:lastModifiedBy>
  <cp:revision>2</cp:revision>
  <dcterms:created xsi:type="dcterms:W3CDTF">2014-02-22T21:28:00Z</dcterms:created>
  <dcterms:modified xsi:type="dcterms:W3CDTF">2014-02-22T21:28:00Z</dcterms:modified>
</cp:coreProperties>
</file>